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2764F5" w14:textId="77777777" w:rsidR="00B85BF7" w:rsidRPr="00614C03" w:rsidRDefault="00E824A6">
      <w:pPr>
        <w:pStyle w:val="Title"/>
        <w:rPr>
          <w:rFonts w:asciiTheme="majorHAnsi" w:hAnsiTheme="majorHAnsi" w:cstheme="majorHAnsi"/>
          <w:b/>
          <w:bCs/>
          <w:color w:val="7BAF28"/>
          <w:sz w:val="64"/>
          <w:szCs w:val="64"/>
        </w:rPr>
      </w:pPr>
      <w:bookmarkStart w:id="0" w:name="_yr77pabn68nx" w:colFirst="0" w:colLast="0"/>
      <w:bookmarkEnd w:id="0"/>
      <w:r w:rsidRPr="00614C03">
        <w:rPr>
          <w:rFonts w:asciiTheme="majorHAnsi" w:hAnsiTheme="majorHAnsi" w:cstheme="majorHAnsi"/>
          <w:b/>
          <w:bCs/>
          <w:color w:val="7BAF28"/>
          <w:sz w:val="64"/>
          <w:szCs w:val="64"/>
        </w:rPr>
        <w:t>Reducing Customer Churn at ACME with Time-Travel-Enabled Insight</w:t>
      </w:r>
    </w:p>
    <w:p w14:paraId="5758E956" w14:textId="2C10CAD5" w:rsidR="00B85BF7" w:rsidRPr="00640F09" w:rsidRDefault="00E824A6">
      <w:pPr>
        <w:pStyle w:val="Subtitle"/>
        <w:pBdr>
          <w:top w:val="nil"/>
          <w:left w:val="nil"/>
          <w:bottom w:val="nil"/>
          <w:right w:val="nil"/>
          <w:between w:val="nil"/>
        </w:pBdr>
        <w:rPr>
          <w:rFonts w:asciiTheme="majorHAnsi" w:hAnsiTheme="majorHAnsi" w:cstheme="majorHAnsi"/>
          <w:color w:val="000000" w:themeColor="text1"/>
          <w:sz w:val="24"/>
          <w:szCs w:val="24"/>
        </w:rPr>
      </w:pPr>
      <w:bookmarkStart w:id="1" w:name="_ejs5j0ti42qx" w:colFirst="0" w:colLast="0"/>
      <w:bookmarkEnd w:id="1"/>
      <w:r w:rsidRPr="00640F09">
        <w:rPr>
          <w:rFonts w:asciiTheme="majorHAnsi" w:hAnsiTheme="majorHAnsi" w:cstheme="majorHAnsi"/>
          <w:color w:val="000000" w:themeColor="text1"/>
          <w:sz w:val="24"/>
          <w:szCs w:val="24"/>
        </w:rPr>
        <w:t>October 14, 2022</w:t>
      </w:r>
      <w:r w:rsidR="00747593" w:rsidRPr="00747593">
        <w:rPr>
          <w:rFonts w:asciiTheme="majorHAnsi" w:hAnsiTheme="majorHAnsi" w:cstheme="majorHAnsi"/>
          <w:noProof/>
          <w:color w:val="000000" w:themeColor="text1"/>
          <w:sz w:val="24"/>
          <w:szCs w:val="24"/>
        </w:rPr>
        <w:pict w14:anchorId="0B45BE52">
          <v:rect id="_x0000_i1025" alt="" style="width:468pt;height:.05pt;mso-width-percent:0;mso-height-percent:0;mso-width-percent:0;mso-height-percent:0" o:hralign="center" o:hrstd="t" o:hr="t" fillcolor="#a0a0a0" stroked="f"/>
        </w:pict>
      </w:r>
    </w:p>
    <w:p w14:paraId="08FC7C62" w14:textId="7B447DFE" w:rsidR="00B85BF7" w:rsidRPr="00614C03" w:rsidRDefault="00614C03">
      <w:pPr>
        <w:pBdr>
          <w:top w:val="nil"/>
          <w:left w:val="nil"/>
          <w:bottom w:val="nil"/>
          <w:right w:val="nil"/>
          <w:between w:val="nil"/>
        </w:pBdr>
        <w:rPr>
          <w:rFonts w:asciiTheme="majorHAnsi" w:hAnsiTheme="majorHAnsi" w:cstheme="majorHAnsi"/>
        </w:rPr>
      </w:pPr>
      <w:r w:rsidRPr="00614C03">
        <w:rPr>
          <w:rFonts w:asciiTheme="majorHAnsi" w:hAnsiTheme="majorHAnsi" w:cstheme="majorHAnsi"/>
          <w:noProof/>
        </w:rPr>
        <w:drawing>
          <wp:anchor distT="114300" distB="114300" distL="114300" distR="114300" simplePos="0" relativeHeight="251659264" behindDoc="0" locked="0" layoutInCell="1" hidden="0" allowOverlap="1" wp14:anchorId="19CC57B6" wp14:editId="7718F936">
            <wp:simplePos x="0" y="0"/>
            <wp:positionH relativeFrom="column">
              <wp:posOffset>1166648</wp:posOffset>
            </wp:positionH>
            <wp:positionV relativeFrom="paragraph">
              <wp:posOffset>249183</wp:posOffset>
            </wp:positionV>
            <wp:extent cx="1376855" cy="281477"/>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385303" cy="283204"/>
                    </a:xfrm>
                    <a:prstGeom prst="rect">
                      <a:avLst/>
                    </a:prstGeom>
                    <a:ln/>
                  </pic:spPr>
                </pic:pic>
              </a:graphicData>
            </a:graphic>
            <wp14:sizeRelH relativeFrom="margin">
              <wp14:pctWidth>0</wp14:pctWidth>
            </wp14:sizeRelH>
            <wp14:sizeRelV relativeFrom="margin">
              <wp14:pctHeight>0</wp14:pctHeight>
            </wp14:sizeRelV>
          </wp:anchor>
        </w:drawing>
      </w:r>
      <w:r w:rsidR="00965311" w:rsidRPr="00614C03">
        <w:rPr>
          <w:rFonts w:asciiTheme="majorHAnsi" w:hAnsiTheme="majorHAnsi" w:cstheme="majorHAnsi"/>
          <w:noProof/>
        </w:rPr>
        <w:drawing>
          <wp:anchor distT="114300" distB="114300" distL="114300" distR="114300" simplePos="0" relativeHeight="251658240" behindDoc="1" locked="0" layoutInCell="1" hidden="0" allowOverlap="1" wp14:anchorId="434AE7A8" wp14:editId="6F2B9C52">
            <wp:simplePos x="0" y="0"/>
            <wp:positionH relativeFrom="column">
              <wp:posOffset>10510</wp:posOffset>
            </wp:positionH>
            <wp:positionV relativeFrom="paragraph">
              <wp:posOffset>38976</wp:posOffset>
            </wp:positionV>
            <wp:extent cx="631253" cy="535438"/>
            <wp:effectExtent l="0" t="0" r="381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7176" cy="540462"/>
                    </a:xfrm>
                    <a:prstGeom prst="rect">
                      <a:avLst/>
                    </a:prstGeom>
                    <a:ln/>
                  </pic:spPr>
                </pic:pic>
              </a:graphicData>
            </a:graphic>
            <wp14:sizeRelH relativeFrom="margin">
              <wp14:pctWidth>0</wp14:pctWidth>
            </wp14:sizeRelH>
            <wp14:sizeRelV relativeFrom="margin">
              <wp14:pctHeight>0</wp14:pctHeight>
            </wp14:sizeRelV>
          </wp:anchor>
        </w:drawing>
      </w:r>
    </w:p>
    <w:p w14:paraId="593C83E8" w14:textId="77777777" w:rsidR="00B85BF7" w:rsidRPr="00614C03" w:rsidRDefault="00B85BF7">
      <w:pPr>
        <w:pStyle w:val="Heading1"/>
        <w:pBdr>
          <w:top w:val="nil"/>
          <w:left w:val="nil"/>
          <w:bottom w:val="nil"/>
          <w:right w:val="nil"/>
          <w:between w:val="nil"/>
        </w:pBdr>
        <w:spacing w:before="200"/>
        <w:rPr>
          <w:rFonts w:asciiTheme="majorHAnsi" w:hAnsiTheme="majorHAnsi" w:cstheme="majorHAnsi"/>
          <w:color w:val="D43476"/>
        </w:rPr>
      </w:pPr>
      <w:bookmarkStart w:id="2" w:name="_urw1us6f8wtz" w:colFirst="0" w:colLast="0"/>
      <w:bookmarkEnd w:id="2"/>
    </w:p>
    <w:p w14:paraId="019D3FFD" w14:textId="0DA267A5" w:rsidR="00B85BF7" w:rsidRPr="00640F09" w:rsidRDefault="00E824A6">
      <w:pPr>
        <w:pStyle w:val="Heading1"/>
        <w:pBdr>
          <w:top w:val="nil"/>
          <w:left w:val="nil"/>
          <w:bottom w:val="nil"/>
          <w:right w:val="nil"/>
          <w:between w:val="nil"/>
        </w:pBdr>
        <w:spacing w:before="200"/>
        <w:rPr>
          <w:rFonts w:asciiTheme="majorHAnsi" w:hAnsiTheme="majorHAnsi" w:cstheme="majorHAnsi"/>
          <w:b/>
          <w:bCs/>
          <w:color w:val="000000" w:themeColor="text1"/>
          <w:sz w:val="32"/>
          <w:szCs w:val="32"/>
        </w:rPr>
      </w:pPr>
      <w:bookmarkStart w:id="3" w:name="_um5rdcut1gtd" w:colFirst="0" w:colLast="0"/>
      <w:bookmarkEnd w:id="3"/>
      <w:r w:rsidRPr="00640F09">
        <w:rPr>
          <w:rFonts w:asciiTheme="majorHAnsi" w:hAnsiTheme="majorHAnsi" w:cstheme="majorHAnsi"/>
          <w:b/>
          <w:bCs/>
          <w:color w:val="000000" w:themeColor="text1"/>
          <w:sz w:val="32"/>
          <w:szCs w:val="32"/>
        </w:rPr>
        <w:t>Introduction</w:t>
      </w:r>
    </w:p>
    <w:p w14:paraId="08AC852F" w14:textId="77777777" w:rsidR="00B85BF7" w:rsidRPr="00640F09" w:rsidRDefault="00E824A6" w:rsidP="00614C03">
      <w:pPr>
        <w:pBdr>
          <w:top w:val="nil"/>
          <w:left w:val="nil"/>
          <w:bottom w:val="nil"/>
          <w:right w:val="nil"/>
          <w:between w:val="nil"/>
        </w:pBd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Thank you for the opportunity to help ACME reduce customer churn and increase subscription renewal rates. Our team at </w:t>
      </w:r>
      <w:proofErr w:type="spellStart"/>
      <w:r w:rsidRPr="00640F09">
        <w:rPr>
          <w:rFonts w:asciiTheme="majorHAnsi" w:hAnsiTheme="majorHAnsi" w:cstheme="majorHAnsi"/>
          <w:color w:val="000000" w:themeColor="text1"/>
        </w:rPr>
        <w:t>Paradocx</w:t>
      </w:r>
      <w:proofErr w:type="spellEnd"/>
      <w:r w:rsidRPr="00640F09">
        <w:rPr>
          <w:rFonts w:asciiTheme="majorHAnsi" w:hAnsiTheme="majorHAnsi" w:cstheme="majorHAnsi"/>
          <w:color w:val="000000" w:themeColor="text1"/>
        </w:rPr>
        <w:t xml:space="preserve"> is excited to introduce your organization to the business benefits of time travel. We appreciate Ernie Roadrunner explaining your challenges with delivery to remote locations, coyote-proofing explosive and Rube Goldberg inventory, and the competitive pursuit being given by upstart Zambezi. This proposal will illustrate how our Time Travel SaaS Platform can help with those challenges and more.</w:t>
      </w:r>
    </w:p>
    <w:p w14:paraId="5D7E1F5C" w14:textId="77777777" w:rsidR="00B85BF7" w:rsidRPr="00640F09" w:rsidRDefault="00E824A6" w:rsidP="00614C03">
      <w:pPr>
        <w:pStyle w:val="Heading1"/>
        <w:spacing w:before="360"/>
        <w:rPr>
          <w:rFonts w:asciiTheme="majorHAnsi" w:hAnsiTheme="majorHAnsi" w:cstheme="majorHAnsi"/>
          <w:b/>
          <w:bCs/>
          <w:color w:val="000000" w:themeColor="text1"/>
          <w:sz w:val="32"/>
          <w:szCs w:val="32"/>
        </w:rPr>
      </w:pPr>
      <w:bookmarkStart w:id="4" w:name="_9bp9uyd6ndjf" w:colFirst="0" w:colLast="0"/>
      <w:bookmarkEnd w:id="4"/>
      <w:r w:rsidRPr="00640F09">
        <w:rPr>
          <w:rFonts w:asciiTheme="majorHAnsi" w:hAnsiTheme="majorHAnsi" w:cstheme="majorHAnsi"/>
          <w:b/>
          <w:bCs/>
          <w:color w:val="000000" w:themeColor="text1"/>
          <w:sz w:val="32"/>
          <w:szCs w:val="32"/>
        </w:rPr>
        <w:t>Expected Results</w:t>
      </w:r>
    </w:p>
    <w:p w14:paraId="4A85F61C"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Based on ACME’s goal to have a solution up and running within 90 days, we expect the following results:</w:t>
      </w:r>
    </w:p>
    <w:p w14:paraId="103F5EB3" w14:textId="77777777" w:rsidR="00B85BF7" w:rsidRPr="00640F09" w:rsidRDefault="00E824A6" w:rsidP="00614C03">
      <w:pPr>
        <w:numPr>
          <w:ilvl w:val="0"/>
          <w:numId w:val="1"/>
        </w:num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Eliminate regret and fear of making wrong decisions by 100%, accelerating response time by 3x.</w:t>
      </w:r>
    </w:p>
    <w:p w14:paraId="6A20BA4A" w14:textId="77777777" w:rsidR="00B85BF7" w:rsidRPr="00640F09" w:rsidRDefault="00E824A6" w:rsidP="00614C03">
      <w:pPr>
        <w:numPr>
          <w:ilvl w:val="0"/>
          <w:numId w:val="1"/>
        </w:num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Achieve 150% ROI (subscription-level agnostic) and finalize up to 10 customer retention packages based on Time Travel machine learning analysis within 90 days.</w:t>
      </w:r>
    </w:p>
    <w:p w14:paraId="04978ABE" w14:textId="77777777" w:rsidR="00B85BF7" w:rsidRPr="00640F09" w:rsidRDefault="00E824A6" w:rsidP="00614C03">
      <w:pPr>
        <w:numPr>
          <w:ilvl w:val="0"/>
          <w:numId w:val="1"/>
        </w:num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Establish a redundancy plan to guarantee all future delivery locations based on Time Travel insight into future customer requests. </w:t>
      </w:r>
    </w:p>
    <w:p w14:paraId="44B2570B" w14:textId="77777777" w:rsidR="00B85BF7" w:rsidRPr="00640F09" w:rsidRDefault="00E824A6" w:rsidP="00614C03">
      <w:pPr>
        <w:numPr>
          <w:ilvl w:val="0"/>
          <w:numId w:val="1"/>
        </w:num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Initiate rewards program promotions to customer profiles most likely to be targeted by Zambezi and other competitors.</w:t>
      </w:r>
    </w:p>
    <w:p w14:paraId="7AEA4F36" w14:textId="3523C044" w:rsidR="00614C03" w:rsidRPr="00640F09" w:rsidRDefault="00E824A6" w:rsidP="00272457">
      <w:pPr>
        <w:numPr>
          <w:ilvl w:val="0"/>
          <w:numId w:val="1"/>
        </w:num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Identify coyote influencer to lead explosives safety education and training programs. </w:t>
      </w:r>
    </w:p>
    <w:p w14:paraId="16A3D6EA" w14:textId="541D1638" w:rsidR="00B85BF7" w:rsidRPr="00640F09" w:rsidRDefault="00E824A6" w:rsidP="00272457">
      <w:pPr>
        <w:pStyle w:val="Heading1"/>
        <w:spacing w:before="360"/>
        <w:rPr>
          <w:rFonts w:asciiTheme="majorHAnsi" w:hAnsiTheme="majorHAnsi" w:cstheme="majorHAnsi"/>
          <w:b/>
          <w:bCs/>
          <w:color w:val="000000" w:themeColor="text1"/>
          <w:sz w:val="32"/>
          <w:szCs w:val="32"/>
        </w:rPr>
      </w:pPr>
      <w:r w:rsidRPr="00640F09">
        <w:rPr>
          <w:rFonts w:asciiTheme="majorHAnsi" w:hAnsiTheme="majorHAnsi" w:cstheme="majorHAnsi"/>
          <w:b/>
          <w:bCs/>
          <w:color w:val="000000" w:themeColor="text1"/>
          <w:sz w:val="32"/>
          <w:szCs w:val="32"/>
        </w:rPr>
        <w:t>Pricing Options</w:t>
      </w:r>
    </w:p>
    <w:p w14:paraId="26787B38"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We designed three pricing subscriptions, all of which will help ACME reduce customer churn to varying degrees.</w:t>
      </w:r>
    </w:p>
    <w:p w14:paraId="771BCD43" w14:textId="02421F1A" w:rsidR="00B85BF7" w:rsidRPr="00640F09" w:rsidRDefault="00E824A6" w:rsidP="00614C03">
      <w:pPr>
        <w:numPr>
          <w:ilvl w:val="0"/>
          <w:numId w:val="6"/>
        </w:numPr>
        <w:spacing w:line="276" w:lineRule="auto"/>
        <w:rPr>
          <w:rFonts w:asciiTheme="majorHAnsi" w:hAnsiTheme="majorHAnsi" w:cstheme="majorHAnsi"/>
          <w:color w:val="000000" w:themeColor="text1"/>
        </w:rPr>
      </w:pPr>
      <w:r w:rsidRPr="00640F09">
        <w:rPr>
          <w:rFonts w:asciiTheme="majorHAnsi" w:hAnsiTheme="majorHAnsi" w:cstheme="majorHAnsi"/>
          <w:b/>
          <w:color w:val="000000" w:themeColor="text1"/>
        </w:rPr>
        <w:lastRenderedPageBreak/>
        <w:t xml:space="preserve">Single user: 10 Bitcoin (annual). </w:t>
      </w:r>
      <w:r w:rsidRPr="00640F09">
        <w:rPr>
          <w:rFonts w:asciiTheme="majorHAnsi" w:hAnsiTheme="majorHAnsi" w:cstheme="majorHAnsi"/>
          <w:color w:val="000000" w:themeColor="text1"/>
        </w:rPr>
        <w:t>Enable coyote account manager to Time Travel for unlimited accounts with unlimited collaborators within designated projects (</w:t>
      </w:r>
      <w:r w:rsidRPr="00640F09">
        <w:rPr>
          <w:rFonts w:asciiTheme="majorHAnsi" w:hAnsiTheme="majorHAnsi" w:cstheme="majorHAnsi"/>
          <w:i/>
          <w:color w:val="000000" w:themeColor="text1"/>
        </w:rPr>
        <w:t>best for targeted accounts</w:t>
      </w:r>
      <w:r w:rsidRPr="00640F09">
        <w:rPr>
          <w:rFonts w:asciiTheme="majorHAnsi" w:hAnsiTheme="majorHAnsi" w:cstheme="majorHAnsi"/>
          <w:color w:val="000000" w:themeColor="text1"/>
        </w:rPr>
        <w:t>).</w:t>
      </w:r>
    </w:p>
    <w:p w14:paraId="009E6CD8" w14:textId="77777777" w:rsidR="00B85BF7" w:rsidRPr="00640F09" w:rsidRDefault="00E824A6" w:rsidP="00614C03">
      <w:pPr>
        <w:numPr>
          <w:ilvl w:val="0"/>
          <w:numId w:val="6"/>
        </w:numPr>
        <w:spacing w:line="276" w:lineRule="auto"/>
        <w:rPr>
          <w:rFonts w:asciiTheme="majorHAnsi" w:hAnsiTheme="majorHAnsi" w:cstheme="majorHAnsi"/>
          <w:color w:val="000000" w:themeColor="text1"/>
        </w:rPr>
      </w:pPr>
      <w:r w:rsidRPr="00640F09">
        <w:rPr>
          <w:rFonts w:asciiTheme="majorHAnsi" w:hAnsiTheme="majorHAnsi" w:cstheme="majorHAnsi"/>
          <w:b/>
          <w:color w:val="000000" w:themeColor="text1"/>
        </w:rPr>
        <w:t xml:space="preserve">&gt;25 users: 100 Bitcoin (annual). </w:t>
      </w:r>
      <w:r w:rsidRPr="00640F09">
        <w:rPr>
          <w:rFonts w:asciiTheme="majorHAnsi" w:hAnsiTheme="majorHAnsi" w:cstheme="majorHAnsi"/>
          <w:color w:val="000000" w:themeColor="text1"/>
        </w:rPr>
        <w:t>Deploy Time Travel for ACME shipping &amp; packaging department, again for unlimited accounts with unlimited collaborators (</w:t>
      </w:r>
      <w:r w:rsidRPr="00640F09">
        <w:rPr>
          <w:rFonts w:asciiTheme="majorHAnsi" w:hAnsiTheme="majorHAnsi" w:cstheme="majorHAnsi"/>
          <w:i/>
          <w:color w:val="000000" w:themeColor="text1"/>
        </w:rPr>
        <w:t>best for scalability and future planning</w:t>
      </w:r>
      <w:r w:rsidRPr="00640F09">
        <w:rPr>
          <w:rFonts w:asciiTheme="majorHAnsi" w:hAnsiTheme="majorHAnsi" w:cstheme="majorHAnsi"/>
          <w:color w:val="000000" w:themeColor="text1"/>
        </w:rPr>
        <w:t>).</w:t>
      </w:r>
    </w:p>
    <w:p w14:paraId="58C2445A" w14:textId="77777777" w:rsidR="00B85BF7" w:rsidRPr="00640F09" w:rsidRDefault="00E824A6" w:rsidP="00614C03">
      <w:pPr>
        <w:numPr>
          <w:ilvl w:val="0"/>
          <w:numId w:val="6"/>
        </w:numPr>
        <w:spacing w:line="276" w:lineRule="auto"/>
        <w:rPr>
          <w:rFonts w:asciiTheme="majorHAnsi" w:hAnsiTheme="majorHAnsi" w:cstheme="majorHAnsi"/>
          <w:color w:val="000000" w:themeColor="text1"/>
        </w:rPr>
      </w:pPr>
      <w:r w:rsidRPr="00640F09">
        <w:rPr>
          <w:rFonts w:asciiTheme="majorHAnsi" w:hAnsiTheme="majorHAnsi" w:cstheme="majorHAnsi"/>
          <w:b/>
          <w:color w:val="000000" w:themeColor="text1"/>
        </w:rPr>
        <w:t>Unlimited users: $1T coin (one-time fee).</w:t>
      </w:r>
      <w:r w:rsidRPr="00640F09">
        <w:rPr>
          <w:rFonts w:asciiTheme="majorHAnsi" w:hAnsiTheme="majorHAnsi" w:cstheme="majorHAnsi"/>
          <w:color w:val="000000" w:themeColor="text1"/>
        </w:rPr>
        <w:t xml:space="preserve"> Deploy Time Travel company-wide at ACME with zero platform restrictions and VIP services for Future Projection Beyond Tomorrow (</w:t>
      </w:r>
      <w:r w:rsidRPr="00640F09">
        <w:rPr>
          <w:rFonts w:asciiTheme="majorHAnsi" w:hAnsiTheme="majorHAnsi" w:cstheme="majorHAnsi"/>
          <w:i/>
          <w:color w:val="000000" w:themeColor="text1"/>
        </w:rPr>
        <w:t>best for white glove coyote service and world domination)</w:t>
      </w:r>
      <w:r w:rsidRPr="00640F09">
        <w:rPr>
          <w:rFonts w:asciiTheme="majorHAnsi" w:hAnsiTheme="majorHAnsi" w:cstheme="majorHAnsi"/>
          <w:color w:val="000000" w:themeColor="text1"/>
        </w:rPr>
        <w:t xml:space="preserve">. </w:t>
      </w:r>
    </w:p>
    <w:p w14:paraId="2FC51F24" w14:textId="77777777" w:rsidR="00B85BF7" w:rsidRPr="00640F09" w:rsidRDefault="00E824A6" w:rsidP="00614C03">
      <w:pPr>
        <w:pStyle w:val="Heading1"/>
        <w:spacing w:before="360"/>
        <w:rPr>
          <w:rFonts w:asciiTheme="majorHAnsi" w:hAnsiTheme="majorHAnsi" w:cstheme="majorHAnsi"/>
          <w:b/>
          <w:bCs/>
          <w:color w:val="000000" w:themeColor="text1"/>
          <w:sz w:val="32"/>
          <w:szCs w:val="32"/>
        </w:rPr>
      </w:pPr>
      <w:r w:rsidRPr="00640F09">
        <w:rPr>
          <w:rFonts w:asciiTheme="majorHAnsi" w:hAnsiTheme="majorHAnsi" w:cstheme="majorHAnsi"/>
          <w:b/>
          <w:bCs/>
          <w:color w:val="000000" w:themeColor="text1"/>
          <w:sz w:val="32"/>
          <w:szCs w:val="32"/>
        </w:rPr>
        <w:t>Scope of Work</w:t>
      </w:r>
    </w:p>
    <w:p w14:paraId="38488357"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Go-live set for 90 days after purchase date. Our technicians will be operating virtually beyond the astral plane and will require full access to all ACME data assets. Security is guaranteed because the World Time Congress has granted an exemption for our team to use Time Travel to build non-chaotic Einstein Rosen bridges across all incursion attempts. End-user training begins one week prior to go-live. First </w:t>
      </w:r>
      <w:proofErr w:type="gramStart"/>
      <w:r w:rsidRPr="00640F09">
        <w:rPr>
          <w:rFonts w:asciiTheme="majorHAnsi" w:hAnsiTheme="majorHAnsi" w:cstheme="majorHAnsi"/>
          <w:color w:val="000000" w:themeColor="text1"/>
        </w:rPr>
        <w:t>look into</w:t>
      </w:r>
      <w:proofErr w:type="gramEnd"/>
      <w:r w:rsidRPr="00640F09">
        <w:rPr>
          <w:rFonts w:asciiTheme="majorHAnsi" w:hAnsiTheme="majorHAnsi" w:cstheme="majorHAnsi"/>
          <w:color w:val="000000" w:themeColor="text1"/>
        </w:rPr>
        <w:t xml:space="preserve"> the past occurs day one. First </w:t>
      </w:r>
      <w:proofErr w:type="gramStart"/>
      <w:r w:rsidRPr="00640F09">
        <w:rPr>
          <w:rFonts w:asciiTheme="majorHAnsi" w:hAnsiTheme="majorHAnsi" w:cstheme="majorHAnsi"/>
          <w:color w:val="000000" w:themeColor="text1"/>
        </w:rPr>
        <w:t>look into</w:t>
      </w:r>
      <w:proofErr w:type="gramEnd"/>
      <w:r w:rsidRPr="00640F09">
        <w:rPr>
          <w:rFonts w:asciiTheme="majorHAnsi" w:hAnsiTheme="majorHAnsi" w:cstheme="majorHAnsi"/>
          <w:color w:val="000000" w:themeColor="text1"/>
        </w:rPr>
        <w:t xml:space="preserve"> the future occurs day 180.</w:t>
      </w:r>
    </w:p>
    <w:p w14:paraId="50E38396"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More information on terms, conditions, and implementation:</w:t>
      </w:r>
    </w:p>
    <w:p w14:paraId="433BE94F" w14:textId="77777777" w:rsidR="00B85BF7" w:rsidRPr="00640F09" w:rsidRDefault="00E824A6" w:rsidP="00614C03">
      <w:pPr>
        <w:numPr>
          <w:ilvl w:val="0"/>
          <w:numId w:val="3"/>
        </w:numPr>
        <w:spacing w:line="276" w:lineRule="auto"/>
        <w:rPr>
          <w:rFonts w:asciiTheme="majorHAnsi" w:hAnsiTheme="majorHAnsi" w:cstheme="majorHAnsi"/>
          <w:b/>
          <w:color w:val="000000" w:themeColor="text1"/>
        </w:rPr>
      </w:pPr>
      <w:r w:rsidRPr="00640F09">
        <w:rPr>
          <w:rFonts w:asciiTheme="majorHAnsi" w:hAnsiTheme="majorHAnsi" w:cstheme="majorHAnsi"/>
          <w:b/>
          <w:color w:val="000000" w:themeColor="text1"/>
          <w:u w:val="single"/>
        </w:rPr>
        <w:t>ACME Onboarding Map</w:t>
      </w:r>
    </w:p>
    <w:p w14:paraId="6C72510A" w14:textId="77777777" w:rsidR="00B85BF7" w:rsidRPr="00640F09" w:rsidRDefault="00E824A6" w:rsidP="00614C03">
      <w:pPr>
        <w:numPr>
          <w:ilvl w:val="0"/>
          <w:numId w:val="3"/>
        </w:numPr>
        <w:spacing w:before="0" w:line="276" w:lineRule="auto"/>
        <w:rPr>
          <w:rFonts w:asciiTheme="majorHAnsi" w:hAnsiTheme="majorHAnsi" w:cstheme="majorHAnsi"/>
          <w:b/>
          <w:color w:val="000000" w:themeColor="text1"/>
        </w:rPr>
      </w:pPr>
      <w:r w:rsidRPr="00640F09">
        <w:rPr>
          <w:rFonts w:asciiTheme="majorHAnsi" w:hAnsiTheme="majorHAnsi" w:cstheme="majorHAnsi"/>
          <w:b/>
          <w:color w:val="000000" w:themeColor="text1"/>
          <w:u w:val="single"/>
        </w:rPr>
        <w:t>ACME Security Requirements</w:t>
      </w:r>
    </w:p>
    <w:p w14:paraId="789BE890" w14:textId="77777777" w:rsidR="00B85BF7" w:rsidRPr="00640F09" w:rsidRDefault="00E824A6" w:rsidP="00614C03">
      <w:pPr>
        <w:numPr>
          <w:ilvl w:val="0"/>
          <w:numId w:val="3"/>
        </w:numPr>
        <w:spacing w:before="0" w:line="276" w:lineRule="auto"/>
        <w:rPr>
          <w:rFonts w:asciiTheme="majorHAnsi" w:hAnsiTheme="majorHAnsi" w:cstheme="majorHAnsi"/>
          <w:b/>
          <w:color w:val="000000" w:themeColor="text1"/>
        </w:rPr>
      </w:pPr>
      <w:r w:rsidRPr="00640F09">
        <w:rPr>
          <w:rFonts w:asciiTheme="majorHAnsi" w:hAnsiTheme="majorHAnsi" w:cstheme="majorHAnsi"/>
          <w:b/>
          <w:color w:val="000000" w:themeColor="text1"/>
          <w:u w:val="single"/>
        </w:rPr>
        <w:t>ACME Warranty: “How Do I Change It Back?”</w:t>
      </w:r>
    </w:p>
    <w:p w14:paraId="1035C6F0" w14:textId="77777777" w:rsidR="00B85BF7" w:rsidRPr="00640F09" w:rsidRDefault="00E824A6" w:rsidP="00272457">
      <w:pPr>
        <w:pStyle w:val="Heading1"/>
        <w:spacing w:before="360" w:line="276" w:lineRule="auto"/>
        <w:rPr>
          <w:rFonts w:asciiTheme="majorHAnsi" w:hAnsiTheme="majorHAnsi" w:cstheme="majorHAnsi"/>
          <w:b/>
          <w:bCs/>
          <w:color w:val="000000" w:themeColor="text1"/>
          <w:sz w:val="32"/>
          <w:szCs w:val="32"/>
        </w:rPr>
      </w:pPr>
      <w:bookmarkStart w:id="5" w:name="_8rbsnf6fpg3n" w:colFirst="0" w:colLast="0"/>
      <w:bookmarkEnd w:id="5"/>
      <w:r w:rsidRPr="00640F09">
        <w:rPr>
          <w:rFonts w:asciiTheme="majorHAnsi" w:hAnsiTheme="majorHAnsi" w:cstheme="majorHAnsi"/>
          <w:b/>
          <w:bCs/>
          <w:color w:val="000000" w:themeColor="text1"/>
          <w:sz w:val="32"/>
          <w:szCs w:val="32"/>
        </w:rPr>
        <w:t>Next Steps</w:t>
      </w:r>
    </w:p>
    <w:p w14:paraId="7A1DAAF1"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Thank you again for allowing </w:t>
      </w:r>
      <w:proofErr w:type="spellStart"/>
      <w:r w:rsidRPr="00640F09">
        <w:rPr>
          <w:rFonts w:asciiTheme="majorHAnsi" w:hAnsiTheme="majorHAnsi" w:cstheme="majorHAnsi"/>
          <w:color w:val="000000" w:themeColor="text1"/>
        </w:rPr>
        <w:t>Paradocx</w:t>
      </w:r>
      <w:proofErr w:type="spellEnd"/>
      <w:r w:rsidRPr="00640F09">
        <w:rPr>
          <w:rFonts w:asciiTheme="majorHAnsi" w:hAnsiTheme="majorHAnsi" w:cstheme="majorHAnsi"/>
          <w:color w:val="000000" w:themeColor="text1"/>
        </w:rPr>
        <w:t xml:space="preserve"> to propose a solution to make ACME the world’s safest, fastest package and delivery company, even for coyotes. We look forward to answering any questions during our proposal follow-up call on Wednesday, October 9, at 10A PST. </w:t>
      </w:r>
    </w:p>
    <w:p w14:paraId="5F33E3DF" w14:textId="77777777" w:rsidR="00B85BF7" w:rsidRPr="00640F09" w:rsidRDefault="00E824A6" w:rsidP="00614C03">
      <w:pPr>
        <w:spacing w:line="276"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I, the undersigned, accept this proposal and request that </w:t>
      </w:r>
      <w:proofErr w:type="spellStart"/>
      <w:r w:rsidRPr="00640F09">
        <w:rPr>
          <w:rFonts w:asciiTheme="majorHAnsi" w:hAnsiTheme="majorHAnsi" w:cstheme="majorHAnsi"/>
          <w:color w:val="000000" w:themeColor="text1"/>
        </w:rPr>
        <w:t>Paradocx</w:t>
      </w:r>
      <w:proofErr w:type="spellEnd"/>
      <w:r w:rsidRPr="00640F09">
        <w:rPr>
          <w:rFonts w:asciiTheme="majorHAnsi" w:hAnsiTheme="majorHAnsi" w:cstheme="majorHAnsi"/>
          <w:color w:val="000000" w:themeColor="text1"/>
        </w:rPr>
        <w:t xml:space="preserve"> create a formal contract for the pricing option selected above.</w:t>
      </w:r>
    </w:p>
    <w:p w14:paraId="64B9D9D2" w14:textId="77777777" w:rsidR="00B85BF7" w:rsidRPr="00640F09" w:rsidRDefault="00B85BF7">
      <w:pPr>
        <w:widowControl w:val="0"/>
        <w:spacing w:before="0" w:line="240" w:lineRule="auto"/>
        <w:rPr>
          <w:rFonts w:asciiTheme="majorHAnsi" w:hAnsiTheme="majorHAnsi" w:cstheme="majorHAnsi"/>
          <w:color w:val="000000" w:themeColor="text1"/>
        </w:rPr>
      </w:pPr>
    </w:p>
    <w:p w14:paraId="48E63823" w14:textId="77777777" w:rsidR="00B85BF7" w:rsidRPr="00640F09" w:rsidRDefault="00B85BF7">
      <w:pPr>
        <w:widowControl w:val="0"/>
        <w:spacing w:before="0" w:line="240" w:lineRule="auto"/>
        <w:rPr>
          <w:rFonts w:asciiTheme="majorHAnsi" w:hAnsiTheme="majorHAnsi" w:cstheme="majorHAnsi"/>
          <w:color w:val="000000" w:themeColor="text1"/>
        </w:rPr>
      </w:pPr>
    </w:p>
    <w:p w14:paraId="4304714E" w14:textId="77777777" w:rsidR="00B85BF7" w:rsidRPr="00640F09" w:rsidRDefault="00E824A6">
      <w:pPr>
        <w:widowControl w:val="0"/>
        <w:spacing w:before="0" w:line="240"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Approved: </w:t>
      </w:r>
      <w:r w:rsidRPr="00640F09">
        <w:rPr>
          <w:rFonts w:asciiTheme="majorHAnsi" w:hAnsiTheme="majorHAnsi" w:cstheme="majorHAnsi"/>
          <w:color w:val="000000" w:themeColor="text1"/>
        </w:rPr>
        <w:tab/>
        <w:t>__________________________________________________</w:t>
      </w:r>
    </w:p>
    <w:p w14:paraId="1C7B87F8" w14:textId="77777777" w:rsidR="00B85BF7" w:rsidRPr="00640F09" w:rsidRDefault="00E824A6">
      <w:pPr>
        <w:widowControl w:val="0"/>
        <w:spacing w:before="0" w:line="240" w:lineRule="auto"/>
        <w:rPr>
          <w:rFonts w:asciiTheme="majorHAnsi" w:hAnsiTheme="majorHAnsi" w:cstheme="majorHAnsi"/>
          <w:b/>
          <w:bCs/>
          <w:color w:val="000000" w:themeColor="text1"/>
        </w:rPr>
      </w:pPr>
      <w:r w:rsidRPr="00640F09">
        <w:rPr>
          <w:rFonts w:asciiTheme="majorHAnsi" w:hAnsiTheme="majorHAnsi" w:cstheme="majorHAnsi"/>
          <w:b/>
          <w:bCs/>
          <w:color w:val="000000" w:themeColor="text1"/>
        </w:rPr>
        <w:tab/>
      </w:r>
      <w:r w:rsidRPr="00640F09">
        <w:rPr>
          <w:rFonts w:asciiTheme="majorHAnsi" w:hAnsiTheme="majorHAnsi" w:cstheme="majorHAnsi"/>
          <w:b/>
          <w:bCs/>
          <w:color w:val="000000" w:themeColor="text1"/>
        </w:rPr>
        <w:tab/>
        <w:t>Bugs Bunny</w:t>
      </w:r>
    </w:p>
    <w:p w14:paraId="4A1BE546" w14:textId="77777777" w:rsidR="00B85BF7" w:rsidRPr="00640F09" w:rsidRDefault="00E824A6">
      <w:pPr>
        <w:widowControl w:val="0"/>
        <w:spacing w:before="0" w:line="240" w:lineRule="auto"/>
        <w:rPr>
          <w:rFonts w:asciiTheme="majorHAnsi" w:hAnsiTheme="majorHAnsi" w:cstheme="majorHAnsi"/>
          <w:i/>
          <w:iCs/>
          <w:color w:val="000000" w:themeColor="text1"/>
        </w:rPr>
      </w:pPr>
      <w:r w:rsidRPr="00640F09">
        <w:rPr>
          <w:rFonts w:asciiTheme="majorHAnsi" w:hAnsiTheme="majorHAnsi" w:cstheme="majorHAnsi"/>
          <w:color w:val="000000" w:themeColor="text1"/>
        </w:rPr>
        <w:tab/>
      </w:r>
      <w:r w:rsidRPr="00640F09">
        <w:rPr>
          <w:rFonts w:asciiTheme="majorHAnsi" w:hAnsiTheme="majorHAnsi" w:cstheme="majorHAnsi"/>
          <w:color w:val="000000" w:themeColor="text1"/>
        </w:rPr>
        <w:tab/>
      </w:r>
      <w:r w:rsidRPr="00640F09">
        <w:rPr>
          <w:rFonts w:asciiTheme="majorHAnsi" w:hAnsiTheme="majorHAnsi" w:cstheme="majorHAnsi"/>
          <w:i/>
          <w:iCs/>
          <w:color w:val="000000" w:themeColor="text1"/>
          <w:sz w:val="20"/>
          <w:szCs w:val="20"/>
        </w:rPr>
        <w:t>President/CEO, ACME Inc.</w:t>
      </w:r>
    </w:p>
    <w:p w14:paraId="2B378067" w14:textId="77777777" w:rsidR="00B85BF7" w:rsidRPr="00640F09" w:rsidRDefault="00E824A6">
      <w:pPr>
        <w:spacing w:line="240" w:lineRule="auto"/>
        <w:rPr>
          <w:rFonts w:asciiTheme="majorHAnsi" w:hAnsiTheme="majorHAnsi" w:cstheme="majorHAnsi"/>
          <w:color w:val="000000" w:themeColor="text1"/>
        </w:rPr>
      </w:pPr>
      <w:r w:rsidRPr="00640F09">
        <w:rPr>
          <w:rFonts w:asciiTheme="majorHAnsi" w:hAnsiTheme="majorHAnsi" w:cstheme="majorHAnsi"/>
          <w:color w:val="000000" w:themeColor="text1"/>
        </w:rPr>
        <w:t xml:space="preserve">Date: </w:t>
      </w:r>
      <w:r w:rsidRPr="00640F09">
        <w:rPr>
          <w:rFonts w:asciiTheme="majorHAnsi" w:hAnsiTheme="majorHAnsi" w:cstheme="majorHAnsi"/>
          <w:color w:val="000000" w:themeColor="text1"/>
        </w:rPr>
        <w:tab/>
      </w:r>
      <w:r w:rsidRPr="00640F09">
        <w:rPr>
          <w:rFonts w:asciiTheme="majorHAnsi" w:hAnsiTheme="majorHAnsi" w:cstheme="majorHAnsi"/>
          <w:color w:val="000000" w:themeColor="text1"/>
        </w:rPr>
        <w:tab/>
        <w:t>_________________________________________________</w:t>
      </w:r>
    </w:p>
    <w:sectPr w:rsidR="00B85BF7" w:rsidRPr="00640F09" w:rsidSect="00614C03">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F651" w14:textId="77777777" w:rsidR="00747593" w:rsidRDefault="00747593">
      <w:pPr>
        <w:spacing w:before="0" w:line="240" w:lineRule="auto"/>
      </w:pPr>
      <w:r>
        <w:separator/>
      </w:r>
    </w:p>
  </w:endnote>
  <w:endnote w:type="continuationSeparator" w:id="0">
    <w:p w14:paraId="66C41268" w14:textId="77777777" w:rsidR="00747593" w:rsidRDefault="00747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Mulish">
    <w:altName w:val="Cambri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971460"/>
      <w:docPartObj>
        <w:docPartGallery w:val="Page Numbers (Bottom of Page)"/>
        <w:docPartUnique/>
      </w:docPartObj>
    </w:sdtPr>
    <w:sdtEndPr>
      <w:rPr>
        <w:rStyle w:val="PageNumber"/>
      </w:rPr>
    </w:sdtEndPr>
    <w:sdtContent>
      <w:p w14:paraId="6E5BEFA7" w14:textId="72E318FF" w:rsidR="00272457" w:rsidRDefault="00272457" w:rsidP="00154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71C34" w14:textId="77777777" w:rsidR="00272457" w:rsidRDefault="00272457" w:rsidP="00272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1210375623"/>
      <w:docPartObj>
        <w:docPartGallery w:val="Page Numbers (Bottom of Page)"/>
        <w:docPartUnique/>
      </w:docPartObj>
    </w:sdtPr>
    <w:sdtEndPr>
      <w:rPr>
        <w:rStyle w:val="PageNumber"/>
      </w:rPr>
    </w:sdtEndPr>
    <w:sdtContent>
      <w:p w14:paraId="7B46DA09" w14:textId="77A0D9CB" w:rsidR="00272457" w:rsidRPr="00272457" w:rsidRDefault="00272457" w:rsidP="00154A63">
        <w:pPr>
          <w:pStyle w:val="Footer"/>
          <w:framePr w:wrap="none" w:vAnchor="text" w:hAnchor="margin" w:xAlign="right" w:y="1"/>
          <w:rPr>
            <w:rStyle w:val="PageNumber"/>
            <w:rFonts w:asciiTheme="majorHAnsi" w:hAnsiTheme="majorHAnsi" w:cstheme="majorHAnsi"/>
            <w:sz w:val="20"/>
            <w:szCs w:val="20"/>
          </w:rPr>
        </w:pPr>
        <w:r w:rsidRPr="00272457">
          <w:rPr>
            <w:rStyle w:val="PageNumber"/>
            <w:rFonts w:asciiTheme="majorHAnsi" w:hAnsiTheme="majorHAnsi" w:cstheme="majorHAnsi"/>
            <w:sz w:val="20"/>
            <w:szCs w:val="20"/>
          </w:rPr>
          <w:fldChar w:fldCharType="begin"/>
        </w:r>
        <w:r w:rsidRPr="00272457">
          <w:rPr>
            <w:rStyle w:val="PageNumber"/>
            <w:rFonts w:asciiTheme="majorHAnsi" w:hAnsiTheme="majorHAnsi" w:cstheme="majorHAnsi"/>
            <w:sz w:val="20"/>
            <w:szCs w:val="20"/>
          </w:rPr>
          <w:instrText xml:space="preserve"> PAGE </w:instrText>
        </w:r>
        <w:r w:rsidRPr="00272457">
          <w:rPr>
            <w:rStyle w:val="PageNumber"/>
            <w:rFonts w:asciiTheme="majorHAnsi" w:hAnsiTheme="majorHAnsi" w:cstheme="majorHAnsi"/>
            <w:sz w:val="20"/>
            <w:szCs w:val="20"/>
          </w:rPr>
          <w:fldChar w:fldCharType="separate"/>
        </w:r>
        <w:r w:rsidRPr="00272457">
          <w:rPr>
            <w:rStyle w:val="PageNumber"/>
            <w:rFonts w:asciiTheme="majorHAnsi" w:hAnsiTheme="majorHAnsi" w:cstheme="majorHAnsi"/>
            <w:noProof/>
            <w:sz w:val="20"/>
            <w:szCs w:val="20"/>
          </w:rPr>
          <w:t>2</w:t>
        </w:r>
        <w:r w:rsidRPr="00272457">
          <w:rPr>
            <w:rStyle w:val="PageNumber"/>
            <w:rFonts w:asciiTheme="majorHAnsi" w:hAnsiTheme="majorHAnsi" w:cstheme="majorHAnsi"/>
            <w:sz w:val="20"/>
            <w:szCs w:val="20"/>
          </w:rPr>
          <w:fldChar w:fldCharType="end"/>
        </w:r>
      </w:p>
    </w:sdtContent>
  </w:sdt>
  <w:p w14:paraId="13D027C0" w14:textId="3C7F0E62" w:rsidR="00B85BF7" w:rsidRPr="00614C03" w:rsidRDefault="00614C03" w:rsidP="00614C03">
    <w:pPr>
      <w:pStyle w:val="BasicParagraph"/>
      <w:ind w:right="360"/>
      <w:jc w:val="both"/>
      <w:rPr>
        <w:rFonts w:asciiTheme="majorHAnsi" w:hAnsiTheme="majorHAnsi"/>
        <w:color w:val="91939E"/>
        <w:sz w:val="16"/>
        <w:szCs w:val="16"/>
      </w:rPr>
    </w:pPr>
    <w:r w:rsidRPr="00896739">
      <w:rPr>
        <w:rFonts w:asciiTheme="majorHAnsi" w:hAnsiTheme="majorHAnsi"/>
        <w:noProof/>
        <w:color w:val="91939E"/>
        <w:sz w:val="16"/>
        <w:szCs w:val="16"/>
      </w:rPr>
      <mc:AlternateContent>
        <mc:Choice Requires="wps">
          <w:drawing>
            <wp:anchor distT="0" distB="0" distL="114300" distR="114300" simplePos="0" relativeHeight="251663360" behindDoc="0" locked="0" layoutInCell="1" allowOverlap="1" wp14:anchorId="7ACD483A" wp14:editId="3058C857">
              <wp:simplePos x="0" y="0"/>
              <wp:positionH relativeFrom="column">
                <wp:posOffset>2303780</wp:posOffset>
              </wp:positionH>
              <wp:positionV relativeFrom="paragraph">
                <wp:posOffset>73762</wp:posOffset>
              </wp:positionV>
              <wp:extent cx="3451412" cy="0"/>
              <wp:effectExtent l="0" t="0" r="15875" b="12700"/>
              <wp:wrapNone/>
              <wp:docPr id="11" name="Straight Connector 11"/>
              <wp:cNvGraphicFramePr/>
              <a:graphic xmlns:a="http://schemas.openxmlformats.org/drawingml/2006/main">
                <a:graphicData uri="http://schemas.microsoft.com/office/word/2010/wordprocessingShape">
                  <wps:wsp>
                    <wps:cNvCnPr/>
                    <wps:spPr>
                      <a:xfrm>
                        <a:off x="0" y="0"/>
                        <a:ext cx="3451412" cy="0"/>
                      </a:xfrm>
                      <a:prstGeom prst="line">
                        <a:avLst/>
                      </a:prstGeom>
                      <a:ln w="9525">
                        <a:solidFill>
                          <a:srgbClr val="9193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0978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pt,5.8pt" to="453.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" strokecolor="#91939e"/>
          </w:pict>
        </mc:Fallback>
      </mc:AlternateContent>
    </w:r>
    <w:r w:rsidRPr="00896739">
      <w:rPr>
        <w:rFonts w:asciiTheme="majorHAnsi" w:hAnsiTheme="majorHAnsi"/>
        <w:color w:val="91939E"/>
        <w:sz w:val="16"/>
        <w:szCs w:val="16"/>
      </w:rPr>
      <w:t>Confidential I © 2021, RFPIO Inc. All Rights Reserved.</w:t>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8"/>
        <w:szCs w:val="18"/>
      </w:rPr>
      <w:id w:val="-201556542"/>
      <w:docPartObj>
        <w:docPartGallery w:val="Page Numbers (Bottom of Page)"/>
        <w:docPartUnique/>
      </w:docPartObj>
    </w:sdtPr>
    <w:sdtEndPr>
      <w:rPr>
        <w:rStyle w:val="PageNumber"/>
      </w:rPr>
    </w:sdtEndPr>
    <w:sdtContent>
      <w:p w14:paraId="5B08F609" w14:textId="24A26097" w:rsidR="00614C03" w:rsidRPr="00614C03" w:rsidRDefault="00614C03" w:rsidP="00154A63">
        <w:pPr>
          <w:pStyle w:val="Footer"/>
          <w:framePr w:wrap="none" w:vAnchor="text" w:hAnchor="margin" w:xAlign="right" w:y="1"/>
          <w:rPr>
            <w:rStyle w:val="PageNumber"/>
            <w:rFonts w:asciiTheme="majorHAnsi" w:hAnsiTheme="majorHAnsi" w:cstheme="majorHAnsi"/>
            <w:sz w:val="18"/>
            <w:szCs w:val="18"/>
          </w:rPr>
        </w:pPr>
        <w:r w:rsidRPr="00614C03">
          <w:rPr>
            <w:rStyle w:val="PageNumber"/>
            <w:rFonts w:asciiTheme="majorHAnsi" w:hAnsiTheme="majorHAnsi" w:cstheme="majorHAnsi"/>
            <w:sz w:val="20"/>
            <w:szCs w:val="20"/>
          </w:rPr>
          <w:fldChar w:fldCharType="begin"/>
        </w:r>
        <w:r w:rsidRPr="00614C03">
          <w:rPr>
            <w:rStyle w:val="PageNumber"/>
            <w:rFonts w:asciiTheme="majorHAnsi" w:hAnsiTheme="majorHAnsi" w:cstheme="majorHAnsi"/>
            <w:sz w:val="20"/>
            <w:szCs w:val="20"/>
          </w:rPr>
          <w:instrText xml:space="preserve"> PAGE </w:instrText>
        </w:r>
        <w:r w:rsidRPr="00614C03">
          <w:rPr>
            <w:rStyle w:val="PageNumber"/>
            <w:rFonts w:asciiTheme="majorHAnsi" w:hAnsiTheme="majorHAnsi" w:cstheme="majorHAnsi"/>
            <w:sz w:val="20"/>
            <w:szCs w:val="20"/>
          </w:rPr>
          <w:fldChar w:fldCharType="separate"/>
        </w:r>
        <w:r w:rsidRPr="00614C03">
          <w:rPr>
            <w:rStyle w:val="PageNumber"/>
            <w:rFonts w:asciiTheme="majorHAnsi" w:hAnsiTheme="majorHAnsi" w:cstheme="majorHAnsi"/>
            <w:noProof/>
            <w:sz w:val="20"/>
            <w:szCs w:val="20"/>
          </w:rPr>
          <w:t>1</w:t>
        </w:r>
        <w:r w:rsidRPr="00614C03">
          <w:rPr>
            <w:rStyle w:val="PageNumber"/>
            <w:rFonts w:asciiTheme="majorHAnsi" w:hAnsiTheme="majorHAnsi" w:cstheme="majorHAnsi"/>
            <w:sz w:val="20"/>
            <w:szCs w:val="20"/>
          </w:rPr>
          <w:fldChar w:fldCharType="end"/>
        </w:r>
      </w:p>
    </w:sdtContent>
  </w:sdt>
  <w:p w14:paraId="77CC73D8" w14:textId="090DE576" w:rsidR="00B85BF7" w:rsidRPr="00614C03" w:rsidRDefault="00614C03" w:rsidP="00614C03">
    <w:pPr>
      <w:pStyle w:val="BasicParagraph"/>
      <w:ind w:right="360"/>
      <w:jc w:val="both"/>
      <w:rPr>
        <w:rFonts w:asciiTheme="majorHAnsi" w:hAnsiTheme="majorHAnsi"/>
        <w:color w:val="91939E"/>
        <w:sz w:val="16"/>
        <w:szCs w:val="16"/>
      </w:rPr>
    </w:pPr>
    <w:r w:rsidRPr="00896739">
      <w:rPr>
        <w:rFonts w:asciiTheme="majorHAnsi" w:hAnsiTheme="majorHAnsi"/>
        <w:noProof/>
        <w:color w:val="91939E"/>
        <w:sz w:val="16"/>
        <w:szCs w:val="16"/>
      </w:rPr>
      <mc:AlternateContent>
        <mc:Choice Requires="wps">
          <w:drawing>
            <wp:anchor distT="0" distB="0" distL="114300" distR="114300" simplePos="0" relativeHeight="251661312" behindDoc="0" locked="0" layoutInCell="1" allowOverlap="1" wp14:anchorId="580B02BC" wp14:editId="3974C169">
              <wp:simplePos x="0" y="0"/>
              <wp:positionH relativeFrom="column">
                <wp:posOffset>2303780</wp:posOffset>
              </wp:positionH>
              <wp:positionV relativeFrom="paragraph">
                <wp:posOffset>73762</wp:posOffset>
              </wp:positionV>
              <wp:extent cx="3451412" cy="0"/>
              <wp:effectExtent l="0" t="0" r="15875" b="12700"/>
              <wp:wrapNone/>
              <wp:docPr id="15" name="Straight Connector 15"/>
              <wp:cNvGraphicFramePr/>
              <a:graphic xmlns:a="http://schemas.openxmlformats.org/drawingml/2006/main">
                <a:graphicData uri="http://schemas.microsoft.com/office/word/2010/wordprocessingShape">
                  <wps:wsp>
                    <wps:cNvCnPr/>
                    <wps:spPr>
                      <a:xfrm>
                        <a:off x="0" y="0"/>
                        <a:ext cx="3451412" cy="0"/>
                      </a:xfrm>
                      <a:prstGeom prst="line">
                        <a:avLst/>
                      </a:prstGeom>
                      <a:ln w="9525">
                        <a:solidFill>
                          <a:srgbClr val="91939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8CBC6"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pt,5.8pt" to="453.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" strokecolor="#91939e"/>
          </w:pict>
        </mc:Fallback>
      </mc:AlternateContent>
    </w:r>
    <w:r w:rsidRPr="00896739">
      <w:rPr>
        <w:rFonts w:asciiTheme="majorHAnsi" w:hAnsiTheme="majorHAnsi"/>
        <w:color w:val="91939E"/>
        <w:sz w:val="16"/>
        <w:szCs w:val="16"/>
      </w:rPr>
      <w:t>Confidential I © 2021, RFPIO Inc. All Rights Reserved.</w:t>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r>
      <w:rPr>
        <w:rFonts w:asciiTheme="majorHAnsi" w:hAnsiTheme="majorHAnsi"/>
        <w:color w:val="91939E"/>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B8CF" w14:textId="77777777" w:rsidR="00747593" w:rsidRDefault="00747593">
      <w:pPr>
        <w:spacing w:before="0" w:line="240" w:lineRule="auto"/>
      </w:pPr>
      <w:r>
        <w:separator/>
      </w:r>
    </w:p>
  </w:footnote>
  <w:footnote w:type="continuationSeparator" w:id="0">
    <w:p w14:paraId="33293D4E" w14:textId="77777777" w:rsidR="00747593" w:rsidRDefault="007475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CBEF" w14:textId="77777777" w:rsidR="00965311" w:rsidRDefault="0096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1A55" w14:textId="77777777" w:rsidR="00B85BF7" w:rsidRDefault="00B85BF7">
    <w:pPr>
      <w:pBdr>
        <w:top w:val="nil"/>
        <w:left w:val="nil"/>
        <w:bottom w:val="nil"/>
        <w:right w:val="nil"/>
        <w:between w:val="nil"/>
      </w:pBdr>
      <w:spacing w:before="600"/>
    </w:pPr>
  </w:p>
  <w:p w14:paraId="7E3900C6" w14:textId="70EC2652" w:rsidR="00B85BF7" w:rsidRDefault="00B85BF7">
    <w:pPr>
      <w:pBdr>
        <w:top w:val="nil"/>
        <w:left w:val="nil"/>
        <w:bottom w:val="nil"/>
        <w:right w:val="nil"/>
        <w:between w:val="nil"/>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8BEF" w14:textId="2CCC41FD" w:rsidR="00B85BF7" w:rsidRDefault="00B85BF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694"/>
    <w:multiLevelType w:val="multilevel"/>
    <w:tmpl w:val="2646D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6099D"/>
    <w:multiLevelType w:val="multilevel"/>
    <w:tmpl w:val="EE748FE6"/>
    <w:lvl w:ilvl="0">
      <w:start w:val="1"/>
      <w:numFmt w:val="bullet"/>
      <w:lvlText w:val=" "/>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90B25"/>
    <w:multiLevelType w:val="multilevel"/>
    <w:tmpl w:val="EB886B0C"/>
    <w:lvl w:ilvl="0">
      <w:start w:val="1"/>
      <w:numFmt w:val="bullet"/>
      <w:lvlText w:val=" "/>
      <w:lvlJc w:val="left"/>
      <w:pPr>
        <w:ind w:left="720" w:hanging="360"/>
      </w:pPr>
      <w:rPr>
        <w:rFonts w:ascii="▢" w: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A0A14"/>
    <w:multiLevelType w:val="multilevel"/>
    <w:tmpl w:val="66180C86"/>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A90936"/>
    <w:multiLevelType w:val="multilevel"/>
    <w:tmpl w:val="352E6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5461BF"/>
    <w:multiLevelType w:val="multilevel"/>
    <w:tmpl w:val="5E3C7A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F7"/>
    <w:rsid w:val="00272457"/>
    <w:rsid w:val="00591809"/>
    <w:rsid w:val="00614C03"/>
    <w:rsid w:val="00640F09"/>
    <w:rsid w:val="00747593"/>
    <w:rsid w:val="00965311"/>
    <w:rsid w:val="00B85BF7"/>
    <w:rsid w:val="00E11684"/>
    <w:rsid w:val="00E3618F"/>
    <w:rsid w:val="00E8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CDC6"/>
  <w15:docId w15:val="{251EB807-8C24-3A4C-B799-178D00A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2"/>
        <w:szCs w:val="22"/>
        <w:lang w:val="en" w:eastAsia="en-US" w:bidi="ar-SA"/>
      </w:rPr>
    </w:rPrDefault>
    <w:pPrDefault>
      <w:pPr>
        <w:spacing w:before="200" w:line="3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400" w:line="240" w:lineRule="auto"/>
      <w:outlineLvl w:val="0"/>
    </w:pPr>
    <w:rPr>
      <w:color w:val="E01B84"/>
      <w:sz w:val="40"/>
      <w:szCs w:val="40"/>
    </w:rPr>
  </w:style>
  <w:style w:type="paragraph" w:styleId="Heading2">
    <w:name w:val="heading 2"/>
    <w:basedOn w:val="Normal"/>
    <w:next w:val="Normal"/>
    <w:uiPriority w:val="9"/>
    <w:semiHidden/>
    <w:unhideWhenUsed/>
    <w:qFormat/>
    <w:pPr>
      <w:spacing w:before="320" w:line="240" w:lineRule="auto"/>
      <w:ind w:left="-15"/>
      <w:outlineLvl w:val="1"/>
    </w:pPr>
    <w:rPr>
      <w:color w:val="000000"/>
      <w:sz w:val="32"/>
      <w:szCs w:val="32"/>
    </w:rPr>
  </w:style>
  <w:style w:type="paragraph" w:styleId="Heading3">
    <w:name w:val="heading 3"/>
    <w:basedOn w:val="Normal"/>
    <w:next w:val="Normal"/>
    <w:uiPriority w:val="9"/>
    <w:semiHidden/>
    <w:unhideWhenUsed/>
    <w:qFormat/>
    <w:pPr>
      <w:outlineLvl w:val="2"/>
    </w:pPr>
    <w:rPr>
      <w:b/>
      <w:color w:val="283592"/>
      <w:sz w:val="24"/>
      <w:szCs w:val="24"/>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00" w:line="240" w:lineRule="auto"/>
      <w:ind w:left="-15"/>
    </w:pPr>
    <w:rPr>
      <w:color w:val="283592"/>
      <w:sz w:val="68"/>
      <w:szCs w:val="68"/>
    </w:rPr>
  </w:style>
  <w:style w:type="paragraph" w:styleId="Subtitle">
    <w:name w:val="Subtitle"/>
    <w:basedOn w:val="Normal"/>
    <w:next w:val="Normal"/>
    <w:uiPriority w:val="11"/>
    <w:qFormat/>
    <w:rPr>
      <w:color w:val="E01B84"/>
    </w:rPr>
  </w:style>
  <w:style w:type="paragraph" w:styleId="Header">
    <w:name w:val="header"/>
    <w:basedOn w:val="Normal"/>
    <w:link w:val="HeaderChar"/>
    <w:uiPriority w:val="99"/>
    <w:unhideWhenUsed/>
    <w:rsid w:val="0096531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65311"/>
  </w:style>
  <w:style w:type="paragraph" w:styleId="Footer">
    <w:name w:val="footer"/>
    <w:basedOn w:val="Normal"/>
    <w:link w:val="FooterChar"/>
    <w:uiPriority w:val="99"/>
    <w:unhideWhenUsed/>
    <w:rsid w:val="0096531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65311"/>
  </w:style>
  <w:style w:type="numbering" w:customStyle="1" w:styleId="CurrentList1">
    <w:name w:val="Current List1"/>
    <w:uiPriority w:val="99"/>
    <w:rsid w:val="00E3618F"/>
    <w:pPr>
      <w:numPr>
        <w:numId w:val="4"/>
      </w:numPr>
    </w:pPr>
  </w:style>
  <w:style w:type="paragraph" w:customStyle="1" w:styleId="BasicParagraph">
    <w:name w:val="[Basic Paragraph]"/>
    <w:basedOn w:val="Normal"/>
    <w:uiPriority w:val="99"/>
    <w:rsid w:val="00614C03"/>
    <w:pPr>
      <w:autoSpaceDE w:val="0"/>
      <w:autoSpaceDN w:val="0"/>
      <w:adjustRightInd w:val="0"/>
      <w:spacing w:before="0" w:line="288" w:lineRule="auto"/>
      <w:textAlignment w:val="center"/>
    </w:pPr>
    <w:rPr>
      <w:rFonts w:ascii="Minion Pro" w:eastAsia="Mulish" w:hAnsi="Minion Pro" w:cs="Minion Pro"/>
      <w:color w:val="000000"/>
      <w:sz w:val="24"/>
      <w:szCs w:val="24"/>
      <w:lang w:val="en-US"/>
    </w:rPr>
  </w:style>
  <w:style w:type="character" w:styleId="PageNumber">
    <w:name w:val="page number"/>
    <w:basedOn w:val="DefaultParagraphFont"/>
    <w:uiPriority w:val="99"/>
    <w:semiHidden/>
    <w:unhideWhenUsed/>
    <w:rsid w:val="0061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Norrie</cp:lastModifiedBy>
  <cp:revision>6</cp:revision>
  <dcterms:created xsi:type="dcterms:W3CDTF">2021-10-13T21:55:00Z</dcterms:created>
  <dcterms:modified xsi:type="dcterms:W3CDTF">2021-10-13T23:30:00Z</dcterms:modified>
</cp:coreProperties>
</file>